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FB" w:rsidRPr="00FB6F64" w:rsidRDefault="00FB6F64" w:rsidP="00FB6F64">
      <w:pPr>
        <w:ind w:firstLineChars="147" w:firstLine="472"/>
        <w:rPr>
          <w:rFonts w:asciiTheme="minorEastAsia" w:hAnsiTheme="minorEastAsia"/>
          <w:b/>
          <w:sz w:val="32"/>
          <w:szCs w:val="32"/>
        </w:rPr>
      </w:pPr>
      <w:r w:rsidRPr="00FB6F64">
        <w:rPr>
          <w:rFonts w:asciiTheme="minorEastAsia" w:hAnsiTheme="minorEastAsia" w:hint="eastAsia"/>
          <w:b/>
          <w:sz w:val="32"/>
          <w:szCs w:val="32"/>
        </w:rPr>
        <w:t>绵竹市人民医院中药透皮治疗</w:t>
      </w:r>
      <w:proofErr w:type="gramStart"/>
      <w:r w:rsidRPr="00FB6F64">
        <w:rPr>
          <w:rFonts w:asciiTheme="minorEastAsia" w:hAnsiTheme="minorEastAsia" w:hint="eastAsia"/>
          <w:b/>
          <w:sz w:val="32"/>
          <w:szCs w:val="32"/>
        </w:rPr>
        <w:t>仪市调项目</w:t>
      </w:r>
      <w:proofErr w:type="gramEnd"/>
      <w:r w:rsidRPr="00FB6F64">
        <w:rPr>
          <w:rFonts w:asciiTheme="minorEastAsia" w:hAnsiTheme="minorEastAsia" w:hint="eastAsia"/>
          <w:b/>
          <w:sz w:val="32"/>
          <w:szCs w:val="32"/>
        </w:rPr>
        <w:t>基本需求</w:t>
      </w:r>
    </w:p>
    <w:p w:rsidR="00AC1EFB" w:rsidRPr="00FB6F64" w:rsidRDefault="00FB6F64" w:rsidP="002C1BE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调研产品：</w:t>
      </w:r>
      <w:r w:rsidRPr="00FB6F64">
        <w:rPr>
          <w:rFonts w:asciiTheme="minorEastAsia" w:hAnsiTheme="minorEastAsia" w:cs="Times New Roman" w:hint="eastAsia"/>
          <w:b/>
          <w:kern w:val="0"/>
          <w:sz w:val="28"/>
          <w:szCs w:val="28"/>
        </w:rPr>
        <w:t xml:space="preserve">中药透皮治疗仪 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="002C1BE8"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数量：</w:t>
      </w:r>
      <w:r w:rsidRPr="007566F6">
        <w:rPr>
          <w:rFonts w:asciiTheme="minorEastAsia" w:hAnsiTheme="minorEastAsia" w:hint="eastAsia"/>
          <w:b/>
          <w:sz w:val="28"/>
          <w:szCs w:val="28"/>
        </w:rPr>
        <w:t>1台</w:t>
      </w:r>
    </w:p>
    <w:p w:rsidR="00AC1EFB" w:rsidRPr="00FB6F64" w:rsidRDefault="000A7270" w:rsidP="002C1BE8">
      <w:pPr>
        <w:spacing w:line="360" w:lineRule="auto"/>
        <w:ind w:firstLineChars="176" w:firstLine="424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b/>
          <w:sz w:val="24"/>
        </w:rPr>
        <w:t>功能需求</w:t>
      </w:r>
      <w:r w:rsidR="004E050A" w:rsidRPr="00FB6F64">
        <w:rPr>
          <w:rFonts w:asciiTheme="minorEastAsia" w:hAnsiTheme="minorEastAsia" w:hint="eastAsia"/>
          <w:b/>
          <w:sz w:val="24"/>
        </w:rPr>
        <w:t>：</w:t>
      </w:r>
      <w:r w:rsidRPr="00FB6F64">
        <w:rPr>
          <w:rFonts w:asciiTheme="minorEastAsia" w:hAnsiTheme="minorEastAsia" w:hint="eastAsia"/>
          <w:sz w:val="24"/>
        </w:rPr>
        <w:t>用于</w:t>
      </w:r>
      <w:r w:rsidR="00AD2E5C" w:rsidRPr="00FB6F64">
        <w:rPr>
          <w:rFonts w:asciiTheme="minorEastAsia" w:hAnsiTheme="minorEastAsia" w:hint="eastAsia"/>
          <w:sz w:val="24"/>
        </w:rPr>
        <w:t>接触</w:t>
      </w:r>
      <w:r w:rsidRPr="00FB6F64">
        <w:rPr>
          <w:rFonts w:asciiTheme="minorEastAsia" w:hAnsiTheme="minorEastAsia" w:hint="eastAsia"/>
          <w:sz w:val="24"/>
        </w:rPr>
        <w:t>皮肤类药物雾化靶向外用治疗等。</w:t>
      </w:r>
    </w:p>
    <w:p w:rsidR="00AC1EFB" w:rsidRPr="00FB6F64" w:rsidRDefault="000A7270" w:rsidP="002C1BE8">
      <w:pPr>
        <w:spacing w:line="360" w:lineRule="auto"/>
        <w:ind w:firstLineChars="176" w:firstLine="424"/>
        <w:rPr>
          <w:rFonts w:asciiTheme="minorEastAsia" w:hAnsiTheme="minorEastAsia"/>
          <w:b/>
          <w:sz w:val="24"/>
        </w:rPr>
      </w:pPr>
      <w:r w:rsidRPr="00FB6F64">
        <w:rPr>
          <w:rFonts w:asciiTheme="minorEastAsia" w:hAnsiTheme="minorEastAsia" w:hint="eastAsia"/>
          <w:b/>
          <w:sz w:val="24"/>
        </w:rPr>
        <w:t>主要参数</w:t>
      </w:r>
      <w:r w:rsidR="004E050A" w:rsidRPr="00FB6F64">
        <w:rPr>
          <w:rFonts w:asciiTheme="minorEastAsia" w:hAnsiTheme="minorEastAsia" w:hint="eastAsia"/>
          <w:b/>
          <w:sz w:val="24"/>
        </w:rPr>
        <w:t>：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 w:cs="Arial"/>
          <w:sz w:val="24"/>
        </w:rPr>
      </w:pPr>
      <w:r w:rsidRPr="00FB6F64">
        <w:rPr>
          <w:rFonts w:asciiTheme="minorEastAsia" w:hAnsiTheme="minorEastAsia" w:hint="eastAsia"/>
          <w:sz w:val="24"/>
        </w:rPr>
        <w:t>1、可雾化中药液和西药液，</w:t>
      </w:r>
      <w:r w:rsidRPr="00FB6F64">
        <w:rPr>
          <w:rFonts w:asciiTheme="minorEastAsia" w:hAnsiTheme="minorEastAsia" w:cs="Arial" w:hint="eastAsia"/>
          <w:sz w:val="24"/>
        </w:rPr>
        <w:t>雾化药液装置为卫生级材料，可以过滤中药。过</w:t>
      </w:r>
      <w:proofErr w:type="gramStart"/>
      <w:r w:rsidRPr="00FB6F64">
        <w:rPr>
          <w:rFonts w:asciiTheme="minorEastAsia" w:hAnsiTheme="minorEastAsia" w:cs="Arial" w:hint="eastAsia"/>
          <w:sz w:val="24"/>
        </w:rPr>
        <w:t>淲芯可人工</w:t>
      </w:r>
      <w:proofErr w:type="gramEnd"/>
      <w:r w:rsidRPr="00FB6F64">
        <w:rPr>
          <w:rFonts w:asciiTheme="minorEastAsia" w:hAnsiTheme="minorEastAsia" w:cs="Arial" w:hint="eastAsia"/>
          <w:sz w:val="24"/>
        </w:rPr>
        <w:t>定期清洗更换。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2、方便移动，主机应为立式推车式。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3、电容触摸屏≥8寸。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4、具有定时功能，0-99分可调。时间实时显示，精确到秒。</w:t>
      </w:r>
      <w:bookmarkStart w:id="0" w:name="_GoBack"/>
      <w:bookmarkEnd w:id="0"/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5、具有超压、欠压、时间定时等报警功能。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6、</w:t>
      </w:r>
      <w:r w:rsidRPr="00FB6F64">
        <w:rPr>
          <w:rFonts w:asciiTheme="minorEastAsia" w:hAnsiTheme="minorEastAsia" w:cs="Arial" w:hint="eastAsia"/>
          <w:sz w:val="24"/>
        </w:rPr>
        <w:t>平均雾化粒径在0到5微米之间。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7、软件具有流量监测模块，能实时监测药液流量ML/MIN。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8、多通道设计,各通道相互独立，可以同时提供两个人使用。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9、具有超温电源自动切断功能；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10、具有复位功能，在紧急情况下能提供复位保证；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sz w:val="24"/>
        </w:rPr>
        <w:t>11、具有紧急暂停模式，方便医护人员工作需要。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 w:cs="Arial"/>
          <w:sz w:val="24"/>
        </w:rPr>
      </w:pPr>
      <w:r w:rsidRPr="00FB6F64">
        <w:rPr>
          <w:rFonts w:asciiTheme="minorEastAsia" w:hAnsiTheme="minorEastAsia" w:hint="eastAsia"/>
          <w:sz w:val="24"/>
        </w:rPr>
        <w:t>12、</w:t>
      </w:r>
      <w:r w:rsidRPr="00FB6F64">
        <w:rPr>
          <w:rFonts w:asciiTheme="minorEastAsia" w:hAnsiTheme="minorEastAsia" w:cs="Arial" w:hint="eastAsia"/>
          <w:sz w:val="24"/>
        </w:rPr>
        <w:t>全中文操作和显示。</w:t>
      </w:r>
    </w:p>
    <w:p w:rsidR="004E050A" w:rsidRPr="00FB6F64" w:rsidRDefault="004E050A" w:rsidP="002C1BE8">
      <w:pPr>
        <w:spacing w:line="360" w:lineRule="auto"/>
        <w:rPr>
          <w:rFonts w:asciiTheme="minorEastAsia" w:hAnsiTheme="minorEastAsia" w:cs="Arial"/>
          <w:sz w:val="24"/>
        </w:rPr>
      </w:pPr>
      <w:r w:rsidRPr="00FB6F64">
        <w:rPr>
          <w:rFonts w:asciiTheme="minorEastAsia" w:hAnsiTheme="minorEastAsia" w:cs="Arial" w:hint="eastAsia"/>
          <w:sz w:val="24"/>
        </w:rPr>
        <w:t>13、压力可调。精度为1帕。可以数字显示。</w:t>
      </w:r>
    </w:p>
    <w:p w:rsidR="00AC1EFB" w:rsidRPr="00FB6F64" w:rsidRDefault="000A7270" w:rsidP="00FB6F64">
      <w:pPr>
        <w:spacing w:line="360" w:lineRule="auto"/>
        <w:ind w:firstLineChars="196" w:firstLine="472"/>
        <w:rPr>
          <w:rFonts w:asciiTheme="minorEastAsia" w:hAnsiTheme="minorEastAsia"/>
          <w:sz w:val="24"/>
        </w:rPr>
      </w:pPr>
      <w:r w:rsidRPr="00FB6F64">
        <w:rPr>
          <w:rFonts w:asciiTheme="minorEastAsia" w:hAnsiTheme="minorEastAsia" w:hint="eastAsia"/>
          <w:b/>
          <w:sz w:val="24"/>
        </w:rPr>
        <w:t>售后要求:</w:t>
      </w:r>
      <w:r w:rsidRPr="00FB6F64">
        <w:rPr>
          <w:rFonts w:asciiTheme="minorEastAsia" w:hAnsiTheme="minorEastAsia" w:hint="eastAsia"/>
          <w:sz w:val="24"/>
        </w:rPr>
        <w:t>设备保修12个月以上，终身维修。</w:t>
      </w:r>
    </w:p>
    <w:sectPr w:rsidR="00AC1EFB" w:rsidRPr="00FB6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F" w:rsidRDefault="00E24FDF" w:rsidP="00954AE9">
      <w:r>
        <w:separator/>
      </w:r>
    </w:p>
  </w:endnote>
  <w:endnote w:type="continuationSeparator" w:id="0">
    <w:p w:rsidR="00E24FDF" w:rsidRDefault="00E24FDF" w:rsidP="0095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F" w:rsidRDefault="00E24FDF" w:rsidP="00954AE9">
      <w:r>
        <w:separator/>
      </w:r>
    </w:p>
  </w:footnote>
  <w:footnote w:type="continuationSeparator" w:id="0">
    <w:p w:rsidR="00E24FDF" w:rsidRDefault="00E24FDF" w:rsidP="0095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ABD"/>
    <w:multiLevelType w:val="hybridMultilevel"/>
    <w:tmpl w:val="5E86CF34"/>
    <w:lvl w:ilvl="0" w:tplc="8BC6C15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2E57DB"/>
    <w:multiLevelType w:val="hybridMultilevel"/>
    <w:tmpl w:val="55E2122A"/>
    <w:lvl w:ilvl="0" w:tplc="D658759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257AD0"/>
    <w:multiLevelType w:val="hybridMultilevel"/>
    <w:tmpl w:val="3A3ED402"/>
    <w:lvl w:ilvl="0" w:tplc="27647962">
      <w:start w:val="1"/>
      <w:numFmt w:val="japaneseCounting"/>
      <w:lvlText w:val="%1．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ZDE0YzE2NjExZDI0MWQ1ZWFlNWI5MzExYmVlM2UifQ=="/>
  </w:docVars>
  <w:rsids>
    <w:rsidRoot w:val="2E8243C7"/>
    <w:rsid w:val="000A7270"/>
    <w:rsid w:val="002C1BE8"/>
    <w:rsid w:val="004E050A"/>
    <w:rsid w:val="005147CB"/>
    <w:rsid w:val="00954AE9"/>
    <w:rsid w:val="00AC1EFB"/>
    <w:rsid w:val="00AD2E5C"/>
    <w:rsid w:val="00AE04BC"/>
    <w:rsid w:val="00E24FDF"/>
    <w:rsid w:val="00FB6F64"/>
    <w:rsid w:val="2E8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color w:val="CC0000"/>
    </w:rPr>
  </w:style>
  <w:style w:type="paragraph" w:styleId="a4">
    <w:name w:val="List Paragraph"/>
    <w:basedOn w:val="a"/>
    <w:uiPriority w:val="99"/>
    <w:unhideWhenUsed/>
    <w:rsid w:val="00AD2E5C"/>
    <w:pPr>
      <w:ind w:firstLineChars="200" w:firstLine="420"/>
    </w:pPr>
  </w:style>
  <w:style w:type="paragraph" w:styleId="a5">
    <w:name w:val="header"/>
    <w:basedOn w:val="a"/>
    <w:link w:val="Char"/>
    <w:rsid w:val="0095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4AE9"/>
    <w:rPr>
      <w:kern w:val="2"/>
      <w:sz w:val="18"/>
      <w:szCs w:val="18"/>
    </w:rPr>
  </w:style>
  <w:style w:type="paragraph" w:styleId="a6">
    <w:name w:val="footer"/>
    <w:basedOn w:val="a"/>
    <w:link w:val="Char0"/>
    <w:rsid w:val="0095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4A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color w:val="CC0000"/>
    </w:rPr>
  </w:style>
  <w:style w:type="paragraph" w:styleId="a4">
    <w:name w:val="List Paragraph"/>
    <w:basedOn w:val="a"/>
    <w:uiPriority w:val="99"/>
    <w:unhideWhenUsed/>
    <w:rsid w:val="00AD2E5C"/>
    <w:pPr>
      <w:ind w:firstLineChars="200" w:firstLine="420"/>
    </w:pPr>
  </w:style>
  <w:style w:type="paragraph" w:styleId="a5">
    <w:name w:val="header"/>
    <w:basedOn w:val="a"/>
    <w:link w:val="Char"/>
    <w:rsid w:val="0095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4AE9"/>
    <w:rPr>
      <w:kern w:val="2"/>
      <w:sz w:val="18"/>
      <w:szCs w:val="18"/>
    </w:rPr>
  </w:style>
  <w:style w:type="paragraph" w:styleId="a6">
    <w:name w:val="footer"/>
    <w:basedOn w:val="a"/>
    <w:link w:val="Char0"/>
    <w:rsid w:val="0095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4A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2024-03-10T13:17:00Z</dcterms:created>
  <dcterms:modified xsi:type="dcterms:W3CDTF">2024-03-18T06:58:00Z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B5236913D4A74760A18681C79F797881_11</vt:lpwstr>
  </property>
</Properties>
</file>